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A839" w14:textId="116E37E2" w:rsidR="007E7FD9" w:rsidRDefault="007E7FD9" w:rsidP="00E44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4677B6" wp14:editId="2BE5294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38375" cy="3353435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5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4EDB02" w14:textId="77777777" w:rsidR="007E7FD9" w:rsidRDefault="007E7FD9" w:rsidP="00E44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C2901B4" w14:textId="77777777" w:rsidR="007E7FD9" w:rsidRDefault="007E7FD9" w:rsidP="00E44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D0B6ACB" w14:textId="21E8E4B7" w:rsidR="00E443C4" w:rsidRPr="00E443C4" w:rsidRDefault="00E443C4" w:rsidP="007E7F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Vlora Braha,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Personi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Kontaktues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për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Integritet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(SPOC) në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Federatën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e Basketbollit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të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Kosovës</w:t>
      </w:r>
      <w:proofErr w:type="spellEnd"/>
    </w:p>
    <w:p w14:paraId="1A0CCC03" w14:textId="77777777" w:rsidR="00E443C4" w:rsidRPr="00E443C4" w:rsidRDefault="00E443C4" w:rsidP="00E44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7FB4689" w14:textId="77777777" w:rsidR="00E443C4" w:rsidRPr="00E443C4" w:rsidRDefault="00E443C4" w:rsidP="00E44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DCDDF7D" w14:textId="77777777" w:rsidR="00E443C4" w:rsidRPr="00E443C4" w:rsidRDefault="00E443C4" w:rsidP="00E44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E03CA00" w14:textId="77777777" w:rsidR="00E443C4" w:rsidRPr="00E443C4" w:rsidRDefault="00E443C4" w:rsidP="00E44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Bordi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Federatës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së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Basketbollit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të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Kosovës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(FBK)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më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1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nëntor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2021 e ka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emëruar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Vlora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Brahën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si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Person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Kontaktues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për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Integritet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(SPOC) në FBK. </w:t>
      </w:r>
    </w:p>
    <w:p w14:paraId="52694B20" w14:textId="77777777" w:rsidR="00E443C4" w:rsidRPr="00E443C4" w:rsidRDefault="00E443C4" w:rsidP="00E44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C73DE65" w14:textId="77777777" w:rsidR="00E443C4" w:rsidRPr="00E443C4" w:rsidRDefault="00E443C4" w:rsidP="00E44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Kjo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pozitë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është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krijuar me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kërkesë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të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Federatës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Ndërkombëtare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të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Basketbollit (FIBA). </w:t>
      </w:r>
    </w:p>
    <w:p w14:paraId="7427A560" w14:textId="77777777" w:rsidR="00E443C4" w:rsidRPr="00E443C4" w:rsidRDefault="00E443C4" w:rsidP="00E44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000482A" w14:textId="77777777" w:rsidR="00E443C4" w:rsidRPr="00E443C4" w:rsidRDefault="00E443C4" w:rsidP="00E44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Në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Shtator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2021,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Sekretarja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e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Përgjithshme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e FBK-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së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, Elvira Dushku e ka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përfunduar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me sukses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programin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e FIBA-s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të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ashtuquajtur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SWISH,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që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ka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qenë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fokusuar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në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zhvillimin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e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Integritetit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në Sport në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Federatat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Nacionale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. Pas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përfundimit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të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këtij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programi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, FIBA ka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kërkuar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nga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Federatat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Nacionale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gjegjësisht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anëtaret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e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saj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krijimin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e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pozitës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së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SPOC-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ut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dhe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kështu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ka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vepruar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edhe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Federata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e Basketbollit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të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Kosovës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, duke e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emëruar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ish-basketbollisten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e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shumëtrofeshme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Vlora Braha.</w:t>
      </w:r>
    </w:p>
    <w:p w14:paraId="15DD4981" w14:textId="77777777" w:rsidR="00E443C4" w:rsidRPr="00E443C4" w:rsidRDefault="00E443C4" w:rsidP="00E44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Vlora Braha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gjithashtu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është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pjesë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e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misionit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paqeruajtës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të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KFOR-NATO-s në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Kosovë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, në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të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cilin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punon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tash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e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mbi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20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vjet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si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përkthyese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65598FF6" w14:textId="77777777" w:rsidR="00E443C4" w:rsidRPr="00E443C4" w:rsidRDefault="00E443C4" w:rsidP="00E44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1073B5B" w14:textId="77777777" w:rsidR="00E443C4" w:rsidRPr="00E443C4" w:rsidRDefault="00E443C4" w:rsidP="00E44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Cili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është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roli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personit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kontaktues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për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integritet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në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një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organizatë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sportive? </w:t>
      </w:r>
    </w:p>
    <w:p w14:paraId="4D7CED65" w14:textId="77777777" w:rsidR="00E443C4" w:rsidRPr="00E443C4" w:rsidRDefault="00E443C4" w:rsidP="00E44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CAC25A4" w14:textId="77777777" w:rsidR="00E443C4" w:rsidRPr="00E443C4" w:rsidRDefault="00E443C4" w:rsidP="00E443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proofErr w:type="spellStart"/>
      <w:r w:rsidRPr="00E443C4">
        <w:rPr>
          <w:rFonts w:ascii="Arial" w:eastAsia="Times New Roman" w:hAnsi="Arial" w:cs="Arial"/>
          <w:b/>
          <w:bCs/>
          <w:color w:val="222222"/>
          <w:sz w:val="24"/>
          <w:szCs w:val="24"/>
        </w:rPr>
        <w:t>Elementet</w:t>
      </w:r>
      <w:proofErr w:type="spellEnd"/>
      <w:r w:rsidRPr="00E443C4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b/>
          <w:bCs/>
          <w:color w:val="222222"/>
          <w:sz w:val="24"/>
          <w:szCs w:val="24"/>
        </w:rPr>
        <w:t>kryesore</w:t>
      </w:r>
      <w:proofErr w:type="spellEnd"/>
      <w:r w:rsidRPr="00E443C4">
        <w:rPr>
          <w:rFonts w:ascii="Arial" w:eastAsia="Times New Roman" w:hAnsi="Arial" w:cs="Arial"/>
          <w:b/>
          <w:bCs/>
          <w:color w:val="222222"/>
          <w:sz w:val="24"/>
          <w:szCs w:val="24"/>
        </w:rPr>
        <w:t>: </w:t>
      </w:r>
    </w:p>
    <w:p w14:paraId="032CD847" w14:textId="77777777" w:rsidR="00E443C4" w:rsidRPr="00E443C4" w:rsidRDefault="00E443C4" w:rsidP="00E443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6A71CB25" w14:textId="77777777" w:rsidR="00E443C4" w:rsidRPr="00E443C4" w:rsidRDefault="00E443C4" w:rsidP="00E443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E443C4">
        <w:rPr>
          <w:rFonts w:ascii="Arial" w:eastAsia="Times New Roman" w:hAnsi="Arial" w:cs="Arial"/>
          <w:b/>
          <w:bCs/>
          <w:color w:val="222222"/>
          <w:sz w:val="24"/>
          <w:szCs w:val="24"/>
        </w:rPr>
        <w:t>SINGLE (</w:t>
      </w:r>
      <w:proofErr w:type="spellStart"/>
      <w:r w:rsidRPr="00E443C4">
        <w:rPr>
          <w:rFonts w:ascii="Arial" w:eastAsia="Times New Roman" w:hAnsi="Arial" w:cs="Arial"/>
          <w:b/>
          <w:bCs/>
          <w:color w:val="222222"/>
          <w:sz w:val="24"/>
          <w:szCs w:val="24"/>
        </w:rPr>
        <w:t>një</w:t>
      </w:r>
      <w:proofErr w:type="spellEnd"/>
      <w:r w:rsidRPr="00E443C4">
        <w:rPr>
          <w:rFonts w:ascii="Arial" w:eastAsia="Times New Roman" w:hAnsi="Arial" w:cs="Arial"/>
          <w:b/>
          <w:bCs/>
          <w:color w:val="222222"/>
          <w:sz w:val="24"/>
          <w:szCs w:val="24"/>
        </w:rPr>
        <w:t>/</w:t>
      </w:r>
      <w:proofErr w:type="spellStart"/>
      <w:r w:rsidRPr="00E443C4">
        <w:rPr>
          <w:rFonts w:ascii="Arial" w:eastAsia="Times New Roman" w:hAnsi="Arial" w:cs="Arial"/>
          <w:b/>
          <w:bCs/>
          <w:color w:val="222222"/>
          <w:sz w:val="24"/>
          <w:szCs w:val="24"/>
        </w:rPr>
        <w:t>i</w:t>
      </w:r>
      <w:proofErr w:type="spellEnd"/>
      <w:r w:rsidRPr="00E443C4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b/>
          <w:bCs/>
          <w:color w:val="222222"/>
          <w:sz w:val="24"/>
          <w:szCs w:val="24"/>
        </w:rPr>
        <w:t>vetëm</w:t>
      </w:r>
      <w:proofErr w:type="spellEnd"/>
      <w:r w:rsidRPr="00E443C4">
        <w:rPr>
          <w:rFonts w:ascii="Arial" w:eastAsia="Times New Roman" w:hAnsi="Arial" w:cs="Arial"/>
          <w:b/>
          <w:bCs/>
          <w:color w:val="222222"/>
          <w:sz w:val="24"/>
          <w:szCs w:val="24"/>
        </w:rPr>
        <w:t>):</w:t>
      </w:r>
    </w:p>
    <w:p w14:paraId="2A8B42DB" w14:textId="77777777" w:rsidR="00E443C4" w:rsidRPr="00E443C4" w:rsidRDefault="00E443C4" w:rsidP="00E44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lastRenderedPageBreak/>
        <w:t>Personi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kontaktues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për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integritet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(SPOC)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një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organizate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sportive duhet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të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jetë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një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individ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me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pozitë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zyrtare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emëruar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zyrtarisht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si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SPOC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organizatës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)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brenda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organizatës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përkatëse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Megjithatë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kur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SPOC-u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trajton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një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sërë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aktivitetesh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që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shkojnë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përtej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përgjegjësive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bazë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të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përshkruara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në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udhëzime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këto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aktivitete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mund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të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mbështeten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ndahen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me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anëtarë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të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tjerë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të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organizatës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që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merren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me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çështjet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e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integritetit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. SPOC-u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gjithashtu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mund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të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jetë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drejtues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ose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anëtar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ndonjë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Njësie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për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Integritet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3B909211" w14:textId="77777777" w:rsidR="00E443C4" w:rsidRPr="00E443C4" w:rsidRDefault="00E443C4" w:rsidP="00E44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6A6002C" w14:textId="77777777" w:rsidR="00E443C4" w:rsidRPr="00E443C4" w:rsidRDefault="00E443C4" w:rsidP="00E443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E443C4">
        <w:rPr>
          <w:rFonts w:ascii="Arial" w:eastAsia="Times New Roman" w:hAnsi="Arial" w:cs="Arial"/>
          <w:b/>
          <w:bCs/>
          <w:color w:val="222222"/>
          <w:sz w:val="24"/>
          <w:szCs w:val="24"/>
        </w:rPr>
        <w:t>PERSON KONTAKTUES:</w:t>
      </w:r>
    </w:p>
    <w:p w14:paraId="49615247" w14:textId="77777777" w:rsidR="00E443C4" w:rsidRPr="00E443C4" w:rsidRDefault="00E443C4" w:rsidP="00E44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Detyra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kryesore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e SPOC-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ut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është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të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jetë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ndërmjetësuesi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kryesor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për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çështjet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e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integritetit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në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mes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të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organizatës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dhe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anëtarëve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të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saj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si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dhe me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akterët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e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jashtëm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. SPOC-u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mund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të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merr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edhe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detyra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tjera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shtesë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nëse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organizata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e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sheh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si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të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nevojshme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këtë.</w:t>
      </w:r>
    </w:p>
    <w:p w14:paraId="359E53C5" w14:textId="77777777" w:rsidR="00E443C4" w:rsidRPr="00E443C4" w:rsidRDefault="00E443C4" w:rsidP="00E44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E6A675C" w14:textId="77777777" w:rsidR="00E443C4" w:rsidRPr="00E443C4" w:rsidRDefault="00E443C4" w:rsidP="00E44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443C4">
        <w:rPr>
          <w:rFonts w:ascii="Arial" w:eastAsia="Times New Roman" w:hAnsi="Arial" w:cs="Arial"/>
          <w:color w:val="222222"/>
          <w:sz w:val="24"/>
          <w:szCs w:val="24"/>
        </w:rPr>
        <w:t>INTEGRITET:</w:t>
      </w:r>
    </w:p>
    <w:p w14:paraId="3D3BC547" w14:textId="77777777" w:rsidR="00E443C4" w:rsidRDefault="00E443C4" w:rsidP="00E44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Përgjegjësia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e SPOC-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ut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është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të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merret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me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të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gjitha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çështjet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që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kanë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të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bëjnë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me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manipulimin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e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garave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si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dhe me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integritetin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e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organizatës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Çështjet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e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tjera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që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kanë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të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bëjnë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me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integritet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mund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të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jenë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gjithashtu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pjesë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e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portofolios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së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SPOC-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ut.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Edhe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sipas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Komitetit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Olimpik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Ndërkombëtar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(IOC),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puna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e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personave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kontaktues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për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integritet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përqendrohet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kryesisht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në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parandalimin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e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manipulimit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të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garave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34C74017" w14:textId="677CE3CB" w:rsidR="00E443C4" w:rsidRPr="00E443C4" w:rsidRDefault="00E443C4" w:rsidP="00E443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proofErr w:type="spellStart"/>
      <w:r w:rsidRPr="00E443C4">
        <w:rPr>
          <w:rFonts w:ascii="Arial" w:eastAsia="Times New Roman" w:hAnsi="Arial" w:cs="Arial"/>
          <w:b/>
          <w:bCs/>
          <w:color w:val="222222"/>
          <w:sz w:val="24"/>
          <w:szCs w:val="24"/>
        </w:rPr>
        <w:t>Përkufizim</w:t>
      </w:r>
      <w:proofErr w:type="spellEnd"/>
      <w:r w:rsidRPr="00E443C4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</w:p>
    <w:p w14:paraId="5AF2793C" w14:textId="77777777" w:rsidR="00E443C4" w:rsidRPr="00E443C4" w:rsidRDefault="00E443C4" w:rsidP="00E44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443C4">
        <w:rPr>
          <w:rFonts w:ascii="Arial" w:eastAsia="Times New Roman" w:hAnsi="Arial" w:cs="Arial"/>
          <w:color w:val="222222"/>
          <w:sz w:val="24"/>
          <w:szCs w:val="24"/>
        </w:rPr>
        <w:t>“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Individi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/e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caktuar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nga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organizata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e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tij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saj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sportive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si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ndërmjetës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(e)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kryesor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(e) me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akterë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të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jashtëm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për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çështjet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që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përcaktojnë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integritetin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, duke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përfshirë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Manipulimin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e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Garave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dhe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Integritetin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 xml:space="preserve"> e </w:t>
      </w:r>
      <w:proofErr w:type="spellStart"/>
      <w:r w:rsidRPr="00E443C4">
        <w:rPr>
          <w:rFonts w:ascii="Arial" w:eastAsia="Times New Roman" w:hAnsi="Arial" w:cs="Arial"/>
          <w:color w:val="222222"/>
          <w:sz w:val="24"/>
          <w:szCs w:val="24"/>
        </w:rPr>
        <w:t>Organizatës</w:t>
      </w:r>
      <w:proofErr w:type="spellEnd"/>
      <w:r w:rsidRPr="00E443C4">
        <w:rPr>
          <w:rFonts w:ascii="Arial" w:eastAsia="Times New Roman" w:hAnsi="Arial" w:cs="Arial"/>
          <w:color w:val="222222"/>
          <w:sz w:val="24"/>
          <w:szCs w:val="24"/>
        </w:rPr>
        <w:t>”.</w:t>
      </w:r>
    </w:p>
    <w:p w14:paraId="7BC611C0" w14:textId="77777777" w:rsidR="00732B59" w:rsidRDefault="00732B59"/>
    <w:sectPr w:rsidR="00732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C4"/>
    <w:rsid w:val="00732B59"/>
    <w:rsid w:val="007E7FD9"/>
    <w:rsid w:val="00E4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55DFA"/>
  <w15:chartTrackingRefBased/>
  <w15:docId w15:val="{5D05FFDE-2B71-4C79-A6E6-12F43713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bahri rexha</dc:creator>
  <cp:keywords/>
  <dc:description/>
  <cp:lastModifiedBy>Leand Thaci</cp:lastModifiedBy>
  <cp:revision>2</cp:revision>
  <dcterms:created xsi:type="dcterms:W3CDTF">2022-01-31T10:48:00Z</dcterms:created>
  <dcterms:modified xsi:type="dcterms:W3CDTF">2022-02-01T12:27:00Z</dcterms:modified>
</cp:coreProperties>
</file>